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8B" w:rsidRPr="00405C8B" w:rsidRDefault="00405C8B" w:rsidP="00405C8B">
      <w:pPr>
        <w:spacing w:after="0" w:line="345" w:lineRule="atLeast"/>
        <w:jc w:val="center"/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Как получить цифр</w:t>
      </w:r>
      <w:bookmarkStart w:id="0" w:name="_GoBack"/>
      <w:bookmarkEnd w:id="0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овой пропуск: пошаговая инструкция</w:t>
      </w:r>
    </w:p>
    <w:p w:rsid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212529"/>
          <w:sz w:val="30"/>
          <w:szCs w:val="30"/>
          <w:lang w:eastAsia="ru-RU"/>
        </w:rPr>
      </w:pPr>
    </w:p>
    <w:p w:rsidR="00405C8B" w:rsidRP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На портале правительства региона, в разделе информации о новой </w:t>
      </w:r>
      <w:proofErr w:type="spellStart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коронавирусной</w:t>
      </w:r>
      <w:proofErr w:type="spellEnd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инфекции опубликованы пошаговые инструкции по получению электронных пропусков.</w:t>
      </w:r>
    </w:p>
    <w:p w:rsidR="00405C8B" w:rsidRP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Напомним, </w:t>
      </w:r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с 09:00 30 апреля </w:t>
      </w: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въехать в регион и выехать за его пределы можно будет только при наличии цифровых пропусков.</w:t>
      </w:r>
    </w:p>
    <w:p w:rsidR="00405C8B" w:rsidRP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Цифровой пропуск можно оформить с помощью:</w:t>
      </w:r>
    </w:p>
    <w:p w:rsidR="00405C8B" w:rsidRP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- </w:t>
      </w:r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мобильного приложения «</w:t>
      </w:r>
      <w:proofErr w:type="spellStart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Госуслуги</w:t>
      </w:r>
      <w:proofErr w:type="spellEnd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 xml:space="preserve"> СТОП </w:t>
      </w:r>
      <w:proofErr w:type="spellStart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Коронавирус</w:t>
      </w:r>
      <w:proofErr w:type="spellEnd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»</w:t>
      </w: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, скачав его в </w:t>
      </w:r>
      <w:proofErr w:type="spellStart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Google</w:t>
      </w:r>
      <w:proofErr w:type="spellEnd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</w:t>
      </w:r>
      <w:proofErr w:type="spellStart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Play</w:t>
      </w:r>
      <w:proofErr w:type="spellEnd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или </w:t>
      </w:r>
      <w:proofErr w:type="spellStart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App</w:t>
      </w:r>
      <w:proofErr w:type="spellEnd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</w:t>
      </w:r>
      <w:proofErr w:type="spellStart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Store</w:t>
      </w:r>
      <w:proofErr w:type="spellEnd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 xml:space="preserve"> и установив на свой телефон. Следуя пошаговой инструкции, в приложении необходимо выбрать один из статусов – «прибывающий из-за границы», «прибыл из-за границы в течение последних 14 дней», «контактировавший с больным </w:t>
      </w:r>
      <w:proofErr w:type="spellStart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коронавирусом</w:t>
      </w:r>
      <w:proofErr w:type="spellEnd"/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», «здоровый», «находящийся на самоизоляции». Далее система предложит заполнить анкету, куда следует ввести личные данные (фамилию, имя, отчество, дату рождения) и указать причину передвижения через границу региона. Заявку через мобильное приложение могут подать только физические лица.</w:t>
      </w:r>
    </w:p>
    <w:p w:rsidR="00405C8B" w:rsidRP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- </w:t>
      </w:r>
      <w:proofErr w:type="gramStart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н</w:t>
      </w:r>
      <w:proofErr w:type="gramEnd"/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а Едином Портале государственных услуг РФ</w:t>
      </w:r>
      <w:r w:rsidRPr="00405C8B"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  <w:t>. Заявку могут подать физические и юридические лица (работодатели подают общую заявку на оформление пропусков своим сотрудникам), индивидуальные предприниматели. На сайте также необходимо заполнить анкету с личными данными, указав причину передвижения через границу региона. После завершения оформления система выдаст электронный пропуск в виде QR-кода, который необходимо сохранить на мобильное устройство или распечатать.</w:t>
      </w:r>
    </w:p>
    <w:p w:rsidR="00405C8B" w:rsidRPr="00405C8B" w:rsidRDefault="00405C8B" w:rsidP="00405C8B">
      <w:pPr>
        <w:spacing w:after="100" w:afterAutospacing="1" w:line="345" w:lineRule="atLeast"/>
        <w:jc w:val="both"/>
        <w:rPr>
          <w:rFonts w:ascii="Roboto" w:eastAsia="Times New Roman" w:hAnsi="Roboto" w:cs="Times New Roman"/>
          <w:color w:val="1F3347"/>
          <w:sz w:val="30"/>
          <w:szCs w:val="30"/>
          <w:lang w:eastAsia="ru-RU"/>
        </w:rPr>
      </w:pPr>
      <w:r w:rsidRPr="00405C8B">
        <w:rPr>
          <w:rFonts w:ascii="Roboto" w:eastAsia="Times New Roman" w:hAnsi="Roboto" w:cs="Times New Roman"/>
          <w:b/>
          <w:bCs/>
          <w:color w:val="1F3347"/>
          <w:sz w:val="30"/>
          <w:szCs w:val="30"/>
          <w:lang w:eastAsia="ru-RU"/>
        </w:rPr>
        <w:t>Подробнее ознакомиться с инструкциями можно здесь: </w:t>
      </w:r>
      <w:hyperlink r:id="rId5" w:history="1">
        <w:r w:rsidRPr="00405C8B">
          <w:rPr>
            <w:rFonts w:ascii="Roboto" w:eastAsia="Times New Roman" w:hAnsi="Roboto" w:cs="Times New Roman"/>
            <w:b/>
            <w:bCs/>
            <w:color w:val="1F3347"/>
            <w:sz w:val="30"/>
            <w:szCs w:val="30"/>
            <w:lang w:eastAsia="ru-RU"/>
          </w:rPr>
          <w:t>https://covid.tularegion.ru/propusk/</w:t>
        </w:r>
      </w:hyperlink>
    </w:p>
    <w:p w:rsidR="00C72578" w:rsidRDefault="00405C8B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8B"/>
    <w:rsid w:val="0003771A"/>
    <w:rsid w:val="001271BF"/>
    <w:rsid w:val="0022383B"/>
    <w:rsid w:val="00235FB2"/>
    <w:rsid w:val="003116A3"/>
    <w:rsid w:val="00405C8B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vid.tularegion.ru/propu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2020-04-30T05:21:00Z</dcterms:created>
  <dcterms:modified xsi:type="dcterms:W3CDTF">2020-04-30T05:23:00Z</dcterms:modified>
</cp:coreProperties>
</file>