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501D" w:rsidRPr="001C31FE" w:rsidRDefault="009C6BDB" w:rsidP="00AA501D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2023 года на учетно-регистрационные действия подано более 31 тысячи заявлений</w:t>
      </w:r>
    </w:p>
    <w:p w:rsidR="008126EB" w:rsidRDefault="00093734" w:rsidP="008126E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Одним из</w:t>
      </w:r>
      <w:r w:rsidR="008126EB" w:rsidRPr="008126EB">
        <w:rPr>
          <w:rFonts w:ascii="Times New Roman" w:hAnsi="Times New Roman"/>
          <w:color w:val="212121"/>
          <w:sz w:val="28"/>
          <w:szCs w:val="28"/>
        </w:rPr>
        <w:t xml:space="preserve"> значимых направлений деятельности Управления </w:t>
      </w:r>
      <w:proofErr w:type="spellStart"/>
      <w:r w:rsidR="008126EB" w:rsidRPr="008126EB">
        <w:rPr>
          <w:rFonts w:ascii="Times New Roman" w:hAnsi="Times New Roman"/>
          <w:color w:val="212121"/>
          <w:sz w:val="28"/>
          <w:szCs w:val="28"/>
        </w:rPr>
        <w:t>Росреестра</w:t>
      </w:r>
      <w:proofErr w:type="spellEnd"/>
      <w:r w:rsidR="008126EB" w:rsidRPr="008126EB">
        <w:rPr>
          <w:rFonts w:ascii="Times New Roman" w:hAnsi="Times New Roman"/>
          <w:color w:val="212121"/>
          <w:sz w:val="28"/>
          <w:szCs w:val="28"/>
        </w:rPr>
        <w:t xml:space="preserve"> по </w:t>
      </w:r>
      <w:r w:rsidR="008126EB">
        <w:rPr>
          <w:rFonts w:ascii="Times New Roman" w:hAnsi="Times New Roman"/>
          <w:color w:val="212121"/>
          <w:sz w:val="28"/>
          <w:szCs w:val="28"/>
        </w:rPr>
        <w:t>Тульской</w:t>
      </w:r>
      <w:r w:rsidR="008126EB" w:rsidRPr="008126EB">
        <w:rPr>
          <w:rFonts w:ascii="Times New Roman" w:hAnsi="Times New Roman"/>
          <w:color w:val="212121"/>
          <w:sz w:val="28"/>
          <w:szCs w:val="28"/>
        </w:rPr>
        <w:t xml:space="preserve"> области является оказание услуг по государственной регистрации прав и государственному кадастровому учету объектов недвижимости. </w:t>
      </w:r>
      <w:r w:rsidR="008126EB">
        <w:rPr>
          <w:rFonts w:ascii="Times New Roman" w:hAnsi="Times New Roman"/>
          <w:color w:val="212121"/>
          <w:sz w:val="28"/>
          <w:szCs w:val="28"/>
        </w:rPr>
        <w:t>Так, н</w:t>
      </w:r>
      <w:r w:rsidR="008126EB" w:rsidRPr="008126EB">
        <w:rPr>
          <w:rFonts w:ascii="Times New Roman" w:hAnsi="Times New Roman"/>
          <w:color w:val="212121"/>
          <w:sz w:val="28"/>
          <w:szCs w:val="28"/>
        </w:rPr>
        <w:t xml:space="preserve">а территории региона за октябрь </w:t>
      </w:r>
      <w:r w:rsidR="008126EB">
        <w:rPr>
          <w:rFonts w:ascii="Times New Roman" w:hAnsi="Times New Roman"/>
          <w:color w:val="212121"/>
          <w:sz w:val="28"/>
          <w:szCs w:val="28"/>
        </w:rPr>
        <w:t>текущего</w:t>
      </w:r>
      <w:r w:rsidR="008126EB" w:rsidRPr="008126EB">
        <w:rPr>
          <w:rFonts w:ascii="Times New Roman" w:hAnsi="Times New Roman"/>
          <w:color w:val="212121"/>
          <w:sz w:val="28"/>
          <w:szCs w:val="28"/>
        </w:rPr>
        <w:t xml:space="preserve"> года на учетно-регистрационные действия поступило </w:t>
      </w:r>
      <w:r>
        <w:rPr>
          <w:rFonts w:ascii="Times New Roman" w:hAnsi="Times New Roman"/>
          <w:color w:val="212121"/>
          <w:sz w:val="28"/>
          <w:szCs w:val="28"/>
        </w:rPr>
        <w:t>3</w:t>
      </w:r>
      <w:r w:rsidR="0088419A">
        <w:rPr>
          <w:rFonts w:ascii="Times New Roman" w:hAnsi="Times New Roman"/>
          <w:color w:val="212121"/>
          <w:sz w:val="28"/>
          <w:szCs w:val="28"/>
        </w:rPr>
        <w:t>1</w:t>
      </w:r>
      <w:r>
        <w:rPr>
          <w:rFonts w:ascii="Times New Roman" w:hAnsi="Times New Roman"/>
          <w:color w:val="212121"/>
          <w:sz w:val="28"/>
          <w:szCs w:val="28"/>
        </w:rPr>
        <w:t xml:space="preserve"> 285</w:t>
      </w:r>
      <w:r w:rsidR="008126EB" w:rsidRPr="008126EB">
        <w:rPr>
          <w:rFonts w:ascii="Times New Roman" w:hAnsi="Times New Roman"/>
          <w:color w:val="212121"/>
          <w:sz w:val="28"/>
          <w:szCs w:val="28"/>
        </w:rPr>
        <w:t xml:space="preserve"> заявлений</w:t>
      </w:r>
      <w:r>
        <w:rPr>
          <w:rFonts w:ascii="Times New Roman" w:hAnsi="Times New Roman"/>
          <w:color w:val="212121"/>
          <w:sz w:val="28"/>
          <w:szCs w:val="28"/>
        </w:rPr>
        <w:t>, 63,4% из которых, поступило в Управление в электронном виде.</w:t>
      </w:r>
    </w:p>
    <w:p w:rsidR="008126EB" w:rsidRPr="008126EB" w:rsidRDefault="008126EB" w:rsidP="008126EB">
      <w:pPr>
        <w:shd w:val="clear" w:color="auto" w:fill="FFFFFF"/>
        <w:spacing w:after="0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8126EB" w:rsidRDefault="008126EB" w:rsidP="0009373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8126EB">
        <w:rPr>
          <w:rFonts w:ascii="Times New Roman" w:hAnsi="Times New Roman"/>
          <w:color w:val="212121"/>
          <w:sz w:val="28"/>
          <w:szCs w:val="28"/>
        </w:rPr>
        <w:t xml:space="preserve">Из них </w:t>
      </w:r>
      <w:r w:rsidR="00093734">
        <w:rPr>
          <w:rFonts w:ascii="Times New Roman" w:hAnsi="Times New Roman"/>
          <w:color w:val="212121"/>
          <w:sz w:val="28"/>
          <w:szCs w:val="28"/>
        </w:rPr>
        <w:t>на государственную регистрацию прав поступило 18 634 заявления</w:t>
      </w:r>
      <w:r w:rsidR="00024ABD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E032E4">
        <w:rPr>
          <w:rFonts w:ascii="Times New Roman" w:hAnsi="Times New Roman"/>
          <w:color w:val="212121"/>
          <w:sz w:val="28"/>
          <w:szCs w:val="28"/>
        </w:rPr>
        <w:t>(54,1%</w:t>
      </w:r>
      <w:r w:rsidR="00024ABD">
        <w:rPr>
          <w:rFonts w:ascii="Times New Roman" w:hAnsi="Times New Roman"/>
          <w:color w:val="212121"/>
          <w:sz w:val="28"/>
          <w:szCs w:val="28"/>
        </w:rPr>
        <w:t xml:space="preserve"> - в электронном виде</w:t>
      </w:r>
      <w:r w:rsidR="00E032E4">
        <w:rPr>
          <w:rFonts w:ascii="Times New Roman" w:hAnsi="Times New Roman"/>
          <w:color w:val="212121"/>
          <w:sz w:val="28"/>
          <w:szCs w:val="28"/>
        </w:rPr>
        <w:t>)</w:t>
      </w:r>
      <w:r w:rsidR="00093734">
        <w:rPr>
          <w:rFonts w:ascii="Times New Roman" w:hAnsi="Times New Roman"/>
          <w:color w:val="212121"/>
          <w:sz w:val="28"/>
          <w:szCs w:val="28"/>
        </w:rPr>
        <w:t>, на государственный кадастровый учет – 9 980 заявлений</w:t>
      </w:r>
      <w:r w:rsidR="00E032E4">
        <w:rPr>
          <w:rFonts w:ascii="Times New Roman" w:hAnsi="Times New Roman"/>
          <w:color w:val="212121"/>
          <w:sz w:val="28"/>
          <w:szCs w:val="28"/>
        </w:rPr>
        <w:t xml:space="preserve"> (</w:t>
      </w:r>
      <w:r w:rsidR="00024ABD">
        <w:rPr>
          <w:rFonts w:ascii="Times New Roman" w:hAnsi="Times New Roman"/>
          <w:color w:val="212121"/>
          <w:sz w:val="28"/>
          <w:szCs w:val="28"/>
        </w:rPr>
        <w:t>83,4% - в электронном виде</w:t>
      </w:r>
      <w:r w:rsidR="00E032E4">
        <w:rPr>
          <w:rFonts w:ascii="Times New Roman" w:hAnsi="Times New Roman"/>
          <w:color w:val="212121"/>
          <w:sz w:val="28"/>
          <w:szCs w:val="28"/>
        </w:rPr>
        <w:t>),</w:t>
      </w:r>
      <w:r w:rsidR="00093734">
        <w:rPr>
          <w:rFonts w:ascii="Times New Roman" w:hAnsi="Times New Roman"/>
          <w:color w:val="212121"/>
          <w:sz w:val="28"/>
          <w:szCs w:val="28"/>
        </w:rPr>
        <w:t xml:space="preserve"> на проведение </w:t>
      </w:r>
      <w:r w:rsidRPr="008126EB">
        <w:rPr>
          <w:rFonts w:ascii="Times New Roman" w:hAnsi="Times New Roman"/>
          <w:color w:val="212121"/>
          <w:sz w:val="28"/>
          <w:szCs w:val="28"/>
        </w:rPr>
        <w:t xml:space="preserve">единой процедуры поступило </w:t>
      </w:r>
      <w:r w:rsidR="0088419A" w:rsidRPr="0088419A">
        <w:rPr>
          <w:rFonts w:ascii="Times New Roman" w:hAnsi="Times New Roman"/>
          <w:color w:val="212121"/>
          <w:sz w:val="28"/>
          <w:szCs w:val="28"/>
        </w:rPr>
        <w:t>2</w:t>
      </w:r>
      <w:r w:rsidR="0088419A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88419A" w:rsidRPr="0088419A">
        <w:rPr>
          <w:rFonts w:ascii="Times New Roman" w:hAnsi="Times New Roman"/>
          <w:color w:val="212121"/>
          <w:sz w:val="28"/>
          <w:szCs w:val="28"/>
        </w:rPr>
        <w:t>671</w:t>
      </w:r>
      <w:r w:rsidRPr="008126EB">
        <w:rPr>
          <w:rFonts w:ascii="Times New Roman" w:hAnsi="Times New Roman"/>
          <w:color w:val="212121"/>
          <w:sz w:val="28"/>
          <w:szCs w:val="28"/>
        </w:rPr>
        <w:t xml:space="preserve"> заявлени</w:t>
      </w:r>
      <w:r w:rsidR="0088419A">
        <w:rPr>
          <w:rFonts w:ascii="Times New Roman" w:hAnsi="Times New Roman"/>
          <w:color w:val="212121"/>
          <w:sz w:val="28"/>
          <w:szCs w:val="28"/>
        </w:rPr>
        <w:t>е</w:t>
      </w:r>
      <w:r w:rsidR="00024ABD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E032E4">
        <w:rPr>
          <w:rFonts w:ascii="Times New Roman" w:hAnsi="Times New Roman"/>
          <w:color w:val="212121"/>
          <w:sz w:val="28"/>
          <w:szCs w:val="28"/>
        </w:rPr>
        <w:t>(</w:t>
      </w:r>
      <w:r w:rsidR="00024ABD">
        <w:rPr>
          <w:rFonts w:ascii="Times New Roman" w:hAnsi="Times New Roman"/>
          <w:color w:val="212121"/>
          <w:sz w:val="28"/>
          <w:szCs w:val="28"/>
        </w:rPr>
        <w:t xml:space="preserve">54% </w:t>
      </w:r>
      <w:r w:rsidR="00E032E4">
        <w:rPr>
          <w:rFonts w:ascii="Times New Roman" w:hAnsi="Times New Roman"/>
          <w:color w:val="212121"/>
          <w:sz w:val="28"/>
          <w:szCs w:val="28"/>
        </w:rPr>
        <w:t>-</w:t>
      </w:r>
      <w:bookmarkStart w:id="0" w:name="_GoBack"/>
      <w:bookmarkEnd w:id="0"/>
      <w:r w:rsidR="00024ABD">
        <w:rPr>
          <w:rFonts w:ascii="Times New Roman" w:hAnsi="Times New Roman"/>
          <w:color w:val="212121"/>
          <w:sz w:val="28"/>
          <w:szCs w:val="28"/>
        </w:rPr>
        <w:t xml:space="preserve"> в электронном виде</w:t>
      </w:r>
      <w:r w:rsidR="00E032E4">
        <w:rPr>
          <w:rFonts w:ascii="Times New Roman" w:hAnsi="Times New Roman"/>
          <w:color w:val="212121"/>
          <w:sz w:val="28"/>
          <w:szCs w:val="28"/>
        </w:rPr>
        <w:t>)</w:t>
      </w:r>
      <w:r w:rsidRPr="008126EB">
        <w:rPr>
          <w:rFonts w:ascii="Times New Roman" w:hAnsi="Times New Roman"/>
          <w:color w:val="212121"/>
          <w:sz w:val="28"/>
          <w:szCs w:val="28"/>
        </w:rPr>
        <w:t>.</w:t>
      </w:r>
    </w:p>
    <w:p w:rsidR="008126EB" w:rsidRPr="008126EB" w:rsidRDefault="008126EB" w:rsidP="008126EB">
      <w:pPr>
        <w:shd w:val="clear" w:color="auto" w:fill="FFFFFF"/>
        <w:spacing w:after="0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B34782" w:rsidRPr="00F4511A" w:rsidRDefault="00F4511A" w:rsidP="00F4511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«Для</w:t>
      </w:r>
      <w:r w:rsidR="008126EB" w:rsidRPr="008126EB">
        <w:rPr>
          <w:rFonts w:ascii="Times New Roman" w:hAnsi="Times New Roman"/>
          <w:color w:val="212121"/>
          <w:sz w:val="28"/>
          <w:szCs w:val="28"/>
        </w:rPr>
        <w:t xml:space="preserve"> упрощения</w:t>
      </w:r>
      <w:r>
        <w:rPr>
          <w:rFonts w:ascii="Times New Roman" w:hAnsi="Times New Roman"/>
          <w:color w:val="212121"/>
          <w:sz w:val="28"/>
          <w:szCs w:val="28"/>
        </w:rPr>
        <w:t xml:space="preserve"> получения государственных услуг </w:t>
      </w:r>
      <w:proofErr w:type="spellStart"/>
      <w:r>
        <w:rPr>
          <w:rFonts w:ascii="Times New Roman" w:hAnsi="Times New Roman"/>
          <w:color w:val="212121"/>
          <w:sz w:val="28"/>
          <w:szCs w:val="28"/>
        </w:rPr>
        <w:t>Росреестра</w:t>
      </w:r>
      <w:proofErr w:type="spellEnd"/>
      <w:r w:rsidR="008126EB" w:rsidRPr="008126EB">
        <w:rPr>
          <w:rFonts w:ascii="Times New Roman" w:hAnsi="Times New Roman"/>
          <w:color w:val="212121"/>
          <w:sz w:val="28"/>
          <w:szCs w:val="28"/>
        </w:rPr>
        <w:t>, на </w:t>
      </w:r>
      <w:r>
        <w:rPr>
          <w:rFonts w:ascii="Times New Roman" w:hAnsi="Times New Roman"/>
          <w:color w:val="212121"/>
          <w:sz w:val="28"/>
          <w:szCs w:val="28"/>
        </w:rPr>
        <w:t xml:space="preserve">официальном сайте </w:t>
      </w:r>
      <w:r w:rsidR="008126EB" w:rsidRPr="008126EB">
        <w:rPr>
          <w:rFonts w:ascii="Times New Roman" w:hAnsi="Times New Roman"/>
          <w:color w:val="212121"/>
          <w:sz w:val="28"/>
          <w:szCs w:val="28"/>
        </w:rPr>
        <w:t>https://rosreestr.gov.ru/   доступн</w:t>
      </w:r>
      <w:r>
        <w:rPr>
          <w:rFonts w:ascii="Times New Roman" w:hAnsi="Times New Roman"/>
          <w:color w:val="212121"/>
          <w:sz w:val="28"/>
          <w:szCs w:val="28"/>
        </w:rPr>
        <w:t xml:space="preserve">ы </w:t>
      </w:r>
      <w:r w:rsidR="008126EB" w:rsidRPr="008126EB">
        <w:rPr>
          <w:rFonts w:ascii="Times New Roman" w:hAnsi="Times New Roman"/>
          <w:color w:val="212121"/>
          <w:sz w:val="28"/>
          <w:szCs w:val="28"/>
        </w:rPr>
        <w:t>основны</w:t>
      </w:r>
      <w:r>
        <w:rPr>
          <w:rFonts w:ascii="Times New Roman" w:hAnsi="Times New Roman"/>
          <w:color w:val="212121"/>
          <w:sz w:val="28"/>
          <w:szCs w:val="28"/>
        </w:rPr>
        <w:t>е</w:t>
      </w:r>
      <w:r w:rsidR="008126EB" w:rsidRPr="008126EB">
        <w:rPr>
          <w:rFonts w:ascii="Times New Roman" w:hAnsi="Times New Roman"/>
          <w:color w:val="212121"/>
          <w:sz w:val="28"/>
          <w:szCs w:val="28"/>
        </w:rPr>
        <w:t xml:space="preserve"> услуг</w:t>
      </w:r>
      <w:r>
        <w:rPr>
          <w:rFonts w:ascii="Times New Roman" w:hAnsi="Times New Roman"/>
          <w:color w:val="212121"/>
          <w:sz w:val="28"/>
          <w:szCs w:val="28"/>
        </w:rPr>
        <w:t>и</w:t>
      </w:r>
      <w:r w:rsidR="008126EB" w:rsidRPr="008126EB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по регистрации объектов недвижимости</w:t>
      </w:r>
      <w:r w:rsidR="008126EB" w:rsidRPr="008126EB">
        <w:rPr>
          <w:rFonts w:ascii="Times New Roman" w:hAnsi="Times New Roman"/>
          <w:color w:val="212121"/>
          <w:sz w:val="28"/>
          <w:szCs w:val="28"/>
        </w:rPr>
        <w:t>, а также пошаговые инструкции получения каждой</w:t>
      </w:r>
      <w:r>
        <w:rPr>
          <w:rFonts w:ascii="Times New Roman" w:hAnsi="Times New Roman"/>
          <w:color w:val="212121"/>
          <w:sz w:val="28"/>
          <w:szCs w:val="28"/>
        </w:rPr>
        <w:t xml:space="preserve"> государственной</w:t>
      </w:r>
      <w:r w:rsidR="008126EB" w:rsidRPr="008126EB">
        <w:rPr>
          <w:rFonts w:ascii="Times New Roman" w:hAnsi="Times New Roman"/>
          <w:color w:val="212121"/>
          <w:sz w:val="28"/>
          <w:szCs w:val="28"/>
        </w:rPr>
        <w:t xml:space="preserve"> услуги и сроки их предоставления.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8126EB">
        <w:rPr>
          <w:rFonts w:ascii="Times New Roman" w:hAnsi="Times New Roman"/>
          <w:color w:val="212121"/>
          <w:sz w:val="28"/>
          <w:szCs w:val="28"/>
        </w:rPr>
        <w:t>Использование онлайн-сервисов</w:t>
      </w:r>
      <w:r w:rsidRPr="00F4511A">
        <w:rPr>
          <w:rFonts w:ascii="Arial" w:hAnsi="Arial" w:cs="Arial"/>
          <w:color w:val="212121"/>
          <w:shd w:val="clear" w:color="auto" w:fill="FFFFFF"/>
        </w:rPr>
        <w:t xml:space="preserve"> </w:t>
      </w:r>
      <w:r w:rsidRPr="00F4511A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позволяет существенно сократить сроки учетно-регистрационных действий, а также способствует повышению качества получения государственных услуг для создания комфортных условий граждан региона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», - рассказала заместитель руководителя </w:t>
      </w:r>
      <w:proofErr w:type="spellStart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Управдения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по Тульской области Татьяна Трусова.</w:t>
      </w:r>
    </w:p>
    <w:sectPr w:rsidR="00B34782" w:rsidRPr="00F4511A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4ABD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93734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6EB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419A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6BDB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2E4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4511A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63162D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118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2022-07-13T12:17:00Z</cp:lastPrinted>
  <dcterms:created xsi:type="dcterms:W3CDTF">2023-11-13T09:37:00Z</dcterms:created>
  <dcterms:modified xsi:type="dcterms:W3CDTF">2023-11-15T09:24:00Z</dcterms:modified>
</cp:coreProperties>
</file>