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E2" w:rsidRDefault="006D08E2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C" w:rsidRPr="00717A41" w:rsidRDefault="007332C4" w:rsidP="000C3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августе увеличилось число </w:t>
      </w:r>
      <w:r w:rsidR="00796338">
        <w:rPr>
          <w:rFonts w:ascii="Times New Roman" w:hAnsi="Times New Roman" w:cs="Times New Roman"/>
          <w:b/>
          <w:sz w:val="28"/>
          <w:szCs w:val="28"/>
        </w:rPr>
        <w:t>зарегистрированных договоров купли-продажи жилья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Тульской области</w:t>
      </w:r>
    </w:p>
    <w:p w:rsidR="005B72BB" w:rsidRDefault="000C35FC" w:rsidP="00FC2D23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08E2">
        <w:rPr>
          <w:sz w:val="28"/>
          <w:szCs w:val="28"/>
        </w:rPr>
        <w:t xml:space="preserve">Управлением </w:t>
      </w:r>
      <w:proofErr w:type="spellStart"/>
      <w:r w:rsidR="006D08E2">
        <w:rPr>
          <w:sz w:val="28"/>
          <w:szCs w:val="28"/>
        </w:rPr>
        <w:t>Росреестра</w:t>
      </w:r>
      <w:proofErr w:type="spellEnd"/>
      <w:r w:rsidR="006D08E2">
        <w:rPr>
          <w:sz w:val="28"/>
          <w:szCs w:val="28"/>
        </w:rPr>
        <w:t xml:space="preserve"> по Тульской области в августе</w:t>
      </w:r>
      <w:r>
        <w:rPr>
          <w:sz w:val="28"/>
          <w:szCs w:val="28"/>
        </w:rPr>
        <w:t xml:space="preserve"> 2022 года</w:t>
      </w:r>
      <w:r w:rsidR="006D08E2">
        <w:rPr>
          <w:sz w:val="28"/>
          <w:szCs w:val="28"/>
        </w:rPr>
        <w:t xml:space="preserve"> зарегистрировано 1 697 договоров купли-продажи</w:t>
      </w:r>
      <w:r>
        <w:rPr>
          <w:sz w:val="28"/>
          <w:szCs w:val="28"/>
        </w:rPr>
        <w:t xml:space="preserve"> (мены) </w:t>
      </w:r>
      <w:r w:rsidR="00B74B75">
        <w:rPr>
          <w:sz w:val="28"/>
          <w:szCs w:val="28"/>
        </w:rPr>
        <w:t>жилых помещений</w:t>
      </w:r>
      <w:r>
        <w:rPr>
          <w:sz w:val="28"/>
          <w:szCs w:val="28"/>
        </w:rPr>
        <w:t xml:space="preserve">. По отношению к июлю (1 245) число сделок </w:t>
      </w:r>
      <w:r w:rsidR="00796338">
        <w:rPr>
          <w:sz w:val="28"/>
          <w:szCs w:val="28"/>
        </w:rPr>
        <w:t>по договорам купли-продажи</w:t>
      </w:r>
      <w:r>
        <w:rPr>
          <w:sz w:val="28"/>
          <w:szCs w:val="28"/>
        </w:rPr>
        <w:t xml:space="preserve"> жилой недвижимости в Тульской области выросло на 27%, в сравнении с июнем (992) объемы регистрации перехода прав</w:t>
      </w:r>
      <w:r w:rsidR="00B74B75">
        <w:rPr>
          <w:sz w:val="28"/>
          <w:szCs w:val="28"/>
        </w:rPr>
        <w:t xml:space="preserve"> на жилые помещения</w:t>
      </w:r>
      <w:r>
        <w:rPr>
          <w:sz w:val="28"/>
          <w:szCs w:val="28"/>
        </w:rPr>
        <w:t xml:space="preserve"> увеличились на 42%. </w:t>
      </w:r>
      <w:r w:rsidR="00AE60AC">
        <w:rPr>
          <w:color w:val="000000"/>
          <w:sz w:val="28"/>
          <w:szCs w:val="28"/>
        </w:rPr>
        <w:t xml:space="preserve">Всего за 8 месяцев </w:t>
      </w:r>
      <w:r>
        <w:rPr>
          <w:color w:val="000000"/>
          <w:sz w:val="28"/>
          <w:szCs w:val="28"/>
        </w:rPr>
        <w:t xml:space="preserve">2022 года Управлением зарегистрировано 12 722 </w:t>
      </w:r>
      <w:r w:rsidR="00AE60AC">
        <w:rPr>
          <w:color w:val="000000"/>
          <w:sz w:val="28"/>
          <w:szCs w:val="28"/>
        </w:rPr>
        <w:t xml:space="preserve">договоров купли-продажи жилых помещений </w:t>
      </w:r>
      <w:r>
        <w:rPr>
          <w:color w:val="000000"/>
          <w:sz w:val="28"/>
          <w:szCs w:val="28"/>
        </w:rPr>
        <w:t xml:space="preserve">в Тульской области», - рассказала </w:t>
      </w:r>
      <w:r w:rsidR="00AE60AC">
        <w:rPr>
          <w:color w:val="000000"/>
          <w:sz w:val="28"/>
          <w:szCs w:val="28"/>
        </w:rPr>
        <w:t>заместитель руководителя</w:t>
      </w:r>
      <w:r>
        <w:rPr>
          <w:color w:val="000000"/>
          <w:sz w:val="28"/>
          <w:szCs w:val="28"/>
        </w:rPr>
        <w:t xml:space="preserve">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</w:t>
      </w:r>
      <w:r w:rsidR="00AE60AC">
        <w:rPr>
          <w:color w:val="000000"/>
          <w:sz w:val="28"/>
          <w:szCs w:val="28"/>
        </w:rPr>
        <w:t xml:space="preserve"> Тульской области Татьяна Трусова</w:t>
      </w:r>
      <w:r>
        <w:rPr>
          <w:color w:val="000000"/>
          <w:sz w:val="28"/>
          <w:szCs w:val="28"/>
        </w:rPr>
        <w:t>.</w:t>
      </w:r>
    </w:p>
    <w:p w:rsidR="005B72BB" w:rsidRDefault="00F319B3" w:rsidP="00FC2D23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F319B3">
        <w:rPr>
          <w:color w:val="0A0A0A"/>
          <w:sz w:val="28"/>
          <w:szCs w:val="28"/>
        </w:rPr>
        <w:t>Чтобы</w:t>
      </w:r>
      <w:r w:rsidR="00AE60AC">
        <w:rPr>
          <w:color w:val="0A0A0A"/>
          <w:sz w:val="28"/>
          <w:szCs w:val="28"/>
        </w:rPr>
        <w:t xml:space="preserve"> сделка купли-продажи</w:t>
      </w:r>
      <w:r w:rsidRPr="00F319B3">
        <w:rPr>
          <w:color w:val="0A0A0A"/>
          <w:sz w:val="28"/>
          <w:szCs w:val="28"/>
        </w:rPr>
        <w:t xml:space="preserve"> состоялась, нужно зарегистрировать переход права собственности в едином государственном реестре недвижимости (ЕГРН). </w:t>
      </w:r>
      <w:r w:rsidR="005B72BB">
        <w:rPr>
          <w:color w:val="0A0A0A"/>
          <w:sz w:val="28"/>
          <w:szCs w:val="28"/>
        </w:rPr>
        <w:t xml:space="preserve">Сделать это можно, как через офисы МФЦ, так и </w:t>
      </w:r>
      <w:r w:rsidRPr="00F319B3">
        <w:rPr>
          <w:color w:val="0A0A0A"/>
          <w:sz w:val="28"/>
          <w:szCs w:val="28"/>
        </w:rPr>
        <w:t xml:space="preserve">удаленно </w:t>
      </w:r>
      <w:r w:rsidR="005B72BB">
        <w:rPr>
          <w:color w:val="0A0A0A"/>
          <w:sz w:val="28"/>
          <w:szCs w:val="28"/>
        </w:rPr>
        <w:t>в электронном в</w:t>
      </w:r>
      <w:bookmarkStart w:id="0" w:name="_GoBack"/>
      <w:bookmarkEnd w:id="0"/>
      <w:r w:rsidR="005B72BB">
        <w:rPr>
          <w:color w:val="0A0A0A"/>
          <w:sz w:val="28"/>
          <w:szCs w:val="28"/>
        </w:rPr>
        <w:t>иде</w:t>
      </w:r>
      <w:r w:rsidRPr="00F319B3">
        <w:rPr>
          <w:color w:val="0A0A0A"/>
          <w:sz w:val="28"/>
          <w:szCs w:val="28"/>
        </w:rPr>
        <w:t>.</w:t>
      </w:r>
      <w:r w:rsidR="005B72BB">
        <w:rPr>
          <w:color w:val="0A0A0A"/>
          <w:sz w:val="28"/>
          <w:szCs w:val="28"/>
        </w:rPr>
        <w:t xml:space="preserve"> На</w:t>
      </w:r>
      <w:r w:rsidR="00A329B3">
        <w:rPr>
          <w:color w:val="0A0A0A"/>
          <w:sz w:val="28"/>
          <w:szCs w:val="28"/>
        </w:rPr>
        <w:t xml:space="preserve"> официальном сайте </w:t>
      </w:r>
      <w:proofErr w:type="spellStart"/>
      <w:r w:rsidR="00A329B3">
        <w:rPr>
          <w:color w:val="0A0A0A"/>
          <w:sz w:val="28"/>
          <w:szCs w:val="28"/>
        </w:rPr>
        <w:t>Росреестра</w:t>
      </w:r>
      <w:proofErr w:type="spellEnd"/>
      <w:r w:rsidR="005B72BB">
        <w:rPr>
          <w:color w:val="0A0A0A"/>
          <w:sz w:val="28"/>
          <w:szCs w:val="28"/>
        </w:rPr>
        <w:t xml:space="preserve"> нужно заполнить предлож</w:t>
      </w:r>
      <w:r w:rsidR="00AE60AC">
        <w:rPr>
          <w:color w:val="0A0A0A"/>
          <w:sz w:val="28"/>
          <w:szCs w:val="28"/>
        </w:rPr>
        <w:t>енную форму заявления, прикрепить</w:t>
      </w:r>
      <w:r w:rsidR="005B72BB">
        <w:rPr>
          <w:color w:val="0A0A0A"/>
          <w:sz w:val="28"/>
          <w:szCs w:val="28"/>
        </w:rPr>
        <w:t xml:space="preserve"> отсканированные документы, подтверждающие </w:t>
      </w:r>
      <w:r w:rsidR="00FC2D23">
        <w:rPr>
          <w:color w:val="0A0A0A"/>
          <w:sz w:val="28"/>
          <w:szCs w:val="28"/>
        </w:rPr>
        <w:t xml:space="preserve">переход права собственности и оплатить </w:t>
      </w:r>
      <w:r w:rsidR="005B72BB">
        <w:rPr>
          <w:sz w:val="28"/>
          <w:szCs w:val="28"/>
        </w:rPr>
        <w:t>государственн</w:t>
      </w:r>
      <w:r w:rsidR="00FC2D23">
        <w:rPr>
          <w:sz w:val="28"/>
          <w:szCs w:val="28"/>
        </w:rPr>
        <w:t>ую</w:t>
      </w:r>
      <w:r w:rsidR="005B72BB">
        <w:rPr>
          <w:sz w:val="28"/>
          <w:szCs w:val="28"/>
        </w:rPr>
        <w:t xml:space="preserve"> пошлин</w:t>
      </w:r>
      <w:r w:rsidR="00FC2D23">
        <w:rPr>
          <w:sz w:val="28"/>
          <w:szCs w:val="28"/>
        </w:rPr>
        <w:t>у в р</w:t>
      </w:r>
      <w:r w:rsidR="00796338">
        <w:rPr>
          <w:sz w:val="28"/>
          <w:szCs w:val="28"/>
        </w:rPr>
        <w:t xml:space="preserve">азмере 1 400 </w:t>
      </w:r>
      <w:r w:rsidR="00B74B75">
        <w:rPr>
          <w:sz w:val="28"/>
          <w:szCs w:val="28"/>
        </w:rPr>
        <w:t>руб.</w:t>
      </w:r>
      <w:r w:rsidR="00FC2D23">
        <w:rPr>
          <w:sz w:val="28"/>
          <w:szCs w:val="28"/>
        </w:rPr>
        <w:t xml:space="preserve"> для физических лиц</w:t>
      </w:r>
      <w:r w:rsidR="006307CC">
        <w:rPr>
          <w:sz w:val="28"/>
          <w:szCs w:val="28"/>
        </w:rPr>
        <w:t xml:space="preserve"> (2 000 руб. </w:t>
      </w:r>
      <w:r w:rsidR="00F847A5">
        <w:rPr>
          <w:sz w:val="28"/>
          <w:szCs w:val="28"/>
        </w:rPr>
        <w:t>- через</w:t>
      </w:r>
      <w:r w:rsidR="006307CC">
        <w:rPr>
          <w:sz w:val="28"/>
          <w:szCs w:val="28"/>
        </w:rPr>
        <w:t xml:space="preserve"> офис</w:t>
      </w:r>
      <w:r w:rsidR="00F847A5">
        <w:rPr>
          <w:sz w:val="28"/>
          <w:szCs w:val="28"/>
        </w:rPr>
        <w:t>ы</w:t>
      </w:r>
      <w:r w:rsidR="00796338">
        <w:rPr>
          <w:sz w:val="28"/>
          <w:szCs w:val="28"/>
        </w:rPr>
        <w:t xml:space="preserve"> МФЦ)</w:t>
      </w:r>
      <w:r w:rsidR="00FC2D23">
        <w:rPr>
          <w:sz w:val="28"/>
          <w:szCs w:val="28"/>
        </w:rPr>
        <w:t xml:space="preserve">. При подаче документов в электронном виде, обязательно наличие </w:t>
      </w:r>
      <w:r w:rsidR="00FC2D23" w:rsidRPr="00EF27CD">
        <w:rPr>
          <w:sz w:val="28"/>
          <w:szCs w:val="28"/>
        </w:rPr>
        <w:t>усиленной квалифицированной электронной подписи</w:t>
      </w:r>
      <w:r w:rsidR="00FC2D23">
        <w:rPr>
          <w:sz w:val="28"/>
          <w:szCs w:val="28"/>
        </w:rPr>
        <w:t>.</w:t>
      </w:r>
    </w:p>
    <w:p w:rsidR="00FC2D23" w:rsidRPr="00FC2D23" w:rsidRDefault="00AE60AC" w:rsidP="00FC2D23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Р</w:t>
      </w:r>
      <w:r w:rsidR="00FC2D23" w:rsidRPr="00FC2D23">
        <w:rPr>
          <w:color w:val="0A0A0A"/>
          <w:sz w:val="28"/>
          <w:szCs w:val="28"/>
          <w:shd w:val="clear" w:color="auto" w:fill="FFFFFF"/>
        </w:rPr>
        <w:t>егистрация перех</w:t>
      </w:r>
      <w:r>
        <w:rPr>
          <w:color w:val="0A0A0A"/>
          <w:sz w:val="28"/>
          <w:szCs w:val="28"/>
          <w:shd w:val="clear" w:color="auto" w:fill="FFFFFF"/>
        </w:rPr>
        <w:t>ода права собственности по документам, поданным в электронном виде, занимает</w:t>
      </w:r>
      <w:r w:rsidR="00FC2D23" w:rsidRPr="00FC2D23">
        <w:rPr>
          <w:color w:val="0A0A0A"/>
          <w:sz w:val="28"/>
          <w:szCs w:val="28"/>
          <w:shd w:val="clear" w:color="auto" w:fill="FFFFFF"/>
        </w:rPr>
        <w:t xml:space="preserve"> до </w:t>
      </w:r>
      <w:r w:rsidR="00FC2D23">
        <w:rPr>
          <w:color w:val="0A0A0A"/>
          <w:sz w:val="28"/>
          <w:szCs w:val="28"/>
          <w:shd w:val="clear" w:color="auto" w:fill="FFFFFF"/>
        </w:rPr>
        <w:t>3</w:t>
      </w:r>
      <w:r>
        <w:rPr>
          <w:color w:val="0A0A0A"/>
          <w:sz w:val="28"/>
          <w:szCs w:val="28"/>
          <w:shd w:val="clear" w:color="auto" w:fill="FFFFFF"/>
        </w:rPr>
        <w:t> рабочих дней.</w:t>
      </w:r>
      <w:r w:rsidR="00FC2D23" w:rsidRPr="00FC2D23">
        <w:rPr>
          <w:color w:val="0A0A0A"/>
          <w:sz w:val="28"/>
          <w:szCs w:val="28"/>
          <w:shd w:val="clear" w:color="auto" w:fill="FFFFFF"/>
        </w:rPr>
        <w:t xml:space="preserve"> </w:t>
      </w:r>
      <w:r>
        <w:rPr>
          <w:color w:val="0A0A0A"/>
          <w:sz w:val="28"/>
          <w:szCs w:val="28"/>
          <w:shd w:val="clear" w:color="auto" w:fill="FFFFFF"/>
        </w:rPr>
        <w:t xml:space="preserve">По документам, поданным через офисы МФЦ, регистрация осуществляется </w:t>
      </w:r>
      <w:r w:rsidR="00FC2D23">
        <w:rPr>
          <w:color w:val="0A0A0A"/>
          <w:sz w:val="28"/>
          <w:szCs w:val="28"/>
          <w:shd w:val="clear" w:color="auto" w:fill="FFFFFF"/>
        </w:rPr>
        <w:t>в течение 5 рабочих дней.</w:t>
      </w:r>
    </w:p>
    <w:p w:rsidR="001F3B04" w:rsidRPr="00DE02A0" w:rsidRDefault="001F3B04" w:rsidP="00FC2D23">
      <w:pPr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0A3C90"/>
    <w:rsid w:val="000C35FC"/>
    <w:rsid w:val="001F3B04"/>
    <w:rsid w:val="00304B2A"/>
    <w:rsid w:val="00331F0B"/>
    <w:rsid w:val="0037180D"/>
    <w:rsid w:val="003F5D69"/>
    <w:rsid w:val="00430D58"/>
    <w:rsid w:val="00506B1B"/>
    <w:rsid w:val="005B72BB"/>
    <w:rsid w:val="00610123"/>
    <w:rsid w:val="006307CC"/>
    <w:rsid w:val="00653EC7"/>
    <w:rsid w:val="00657231"/>
    <w:rsid w:val="006A02B5"/>
    <w:rsid w:val="006D08E2"/>
    <w:rsid w:val="006F3706"/>
    <w:rsid w:val="00717A41"/>
    <w:rsid w:val="007332C4"/>
    <w:rsid w:val="00754F57"/>
    <w:rsid w:val="00796338"/>
    <w:rsid w:val="007B57E7"/>
    <w:rsid w:val="00825199"/>
    <w:rsid w:val="00861E21"/>
    <w:rsid w:val="008E031E"/>
    <w:rsid w:val="008F7EE5"/>
    <w:rsid w:val="00907E9B"/>
    <w:rsid w:val="009962FE"/>
    <w:rsid w:val="009C4959"/>
    <w:rsid w:val="00A22B4A"/>
    <w:rsid w:val="00A329B3"/>
    <w:rsid w:val="00AE3584"/>
    <w:rsid w:val="00AE60AC"/>
    <w:rsid w:val="00AE631F"/>
    <w:rsid w:val="00B3048C"/>
    <w:rsid w:val="00B74B75"/>
    <w:rsid w:val="00BA71DD"/>
    <w:rsid w:val="00BE498E"/>
    <w:rsid w:val="00C60744"/>
    <w:rsid w:val="00C94159"/>
    <w:rsid w:val="00DE02A0"/>
    <w:rsid w:val="00E25034"/>
    <w:rsid w:val="00E35DC7"/>
    <w:rsid w:val="00E4711C"/>
    <w:rsid w:val="00F12BB2"/>
    <w:rsid w:val="00F319B3"/>
    <w:rsid w:val="00F744BE"/>
    <w:rsid w:val="00F847A5"/>
    <w:rsid w:val="00F92BB4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C14B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character" w:styleId="a8">
    <w:name w:val="Hyperlink"/>
    <w:basedOn w:val="a0"/>
    <w:uiPriority w:val="99"/>
    <w:semiHidden/>
    <w:unhideWhenUsed/>
    <w:rsid w:val="006D08E2"/>
    <w:rPr>
      <w:color w:val="0000FF"/>
      <w:u w:val="single"/>
    </w:rPr>
  </w:style>
  <w:style w:type="character" w:customStyle="1" w:styleId="inject-project-card-promo-header">
    <w:name w:val="inject-project-card-promo-header"/>
    <w:basedOn w:val="a0"/>
    <w:rsid w:val="000C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6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4E81-2F20-4179-B219-FD762600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12</cp:revision>
  <dcterms:created xsi:type="dcterms:W3CDTF">2022-09-14T08:38:00Z</dcterms:created>
  <dcterms:modified xsi:type="dcterms:W3CDTF">2022-09-14T13:09:00Z</dcterms:modified>
</cp:coreProperties>
</file>