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E" w:rsidRPr="00D702AE" w:rsidRDefault="00D702AE" w:rsidP="00D702AE">
      <w:pPr>
        <w:spacing w:after="0" w:line="345" w:lineRule="atLeast"/>
        <w:jc w:val="center"/>
        <w:rPr>
          <w:rFonts w:ascii="Roboto" w:eastAsia="Times New Roman" w:hAnsi="Roboto" w:cs="Times New Roman"/>
          <w:b/>
          <w:bCs/>
          <w:color w:val="1F3347"/>
          <w:sz w:val="40"/>
          <w:szCs w:val="40"/>
          <w:lang w:eastAsia="ru-RU"/>
        </w:rPr>
      </w:pPr>
      <w:bookmarkStart w:id="0" w:name="_GoBack"/>
      <w:r w:rsidRPr="00D702AE">
        <w:rPr>
          <w:rFonts w:ascii="Roboto" w:eastAsia="Times New Roman" w:hAnsi="Roboto" w:cs="Times New Roman"/>
          <w:b/>
          <w:bCs/>
          <w:color w:val="1F3347"/>
          <w:sz w:val="40"/>
          <w:szCs w:val="40"/>
          <w:lang w:eastAsia="ru-RU"/>
        </w:rPr>
        <w:t xml:space="preserve">В Тульской области продлены ограничительные меры в связи с распространением </w:t>
      </w:r>
      <w:proofErr w:type="spellStart"/>
      <w:r w:rsidRPr="00D702AE">
        <w:rPr>
          <w:rFonts w:ascii="Roboto" w:eastAsia="Times New Roman" w:hAnsi="Roboto" w:cs="Times New Roman"/>
          <w:b/>
          <w:bCs/>
          <w:color w:val="1F3347"/>
          <w:sz w:val="40"/>
          <w:szCs w:val="40"/>
          <w:lang w:eastAsia="ru-RU"/>
        </w:rPr>
        <w:t>коронавирусной</w:t>
      </w:r>
      <w:proofErr w:type="spellEnd"/>
      <w:r w:rsidRPr="00D702AE">
        <w:rPr>
          <w:rFonts w:ascii="Roboto" w:eastAsia="Times New Roman" w:hAnsi="Roboto" w:cs="Times New Roman"/>
          <w:b/>
          <w:bCs/>
          <w:color w:val="1F3347"/>
          <w:sz w:val="40"/>
          <w:szCs w:val="40"/>
          <w:lang w:eastAsia="ru-RU"/>
        </w:rPr>
        <w:t xml:space="preserve"> инфекции</w:t>
      </w:r>
    </w:p>
    <w:bookmarkEnd w:id="0"/>
    <w:p w:rsid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10 мая </w:t>
      </w:r>
      <w:r w:rsidRPr="00D702AE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 xml:space="preserve">Губернатор Алексей </w:t>
      </w:r>
      <w:proofErr w:type="spellStart"/>
      <w:r w:rsidRPr="00D702AE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Дюмин</w:t>
      </w:r>
      <w:proofErr w:type="spell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 внес изменения и дополнения в Указ №41 «О дополнительных мерах, принимаемых в связи с введением режима повышенной готовности на территории Тульской области» от 30 апреля 2020 года.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До 31 мая в Тульской области сохраняется действие ряда ограничений и запретов, установленных с учетом эпидемиологической ситуации.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С 12 мая предоставление услуг в органах исполнительной власти, государственных учреждениях, в том числе МФЦ и органов ЗАГС региона осуществляется исключительно по предварительной записи или в электронном виде.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Разрешается работа объектов розничной торговли с площадью торговых залов не более 200 квадратных метров, оборудованных отдельным наружным входом при условии обязательного соблюдения рекомендаций Главного государственного санитарного врача по Тульской области.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Также при условии соблюдения этих требований разрешена работа плавательных бассейнов.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Разрешены прогулки граждан на открытом воздухе в парках культуры и отдыха, а также на территориях </w:t>
      </w:r>
      <w:proofErr w:type="spellStart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Баташевского</w:t>
      </w:r>
      <w:proofErr w:type="spell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сада, Березовой рощи (не более 2 человек с использованием средств индивидуальной защиты органов дыхания и соблюдением социальной дистанции без учета несовершеннолетних детей) и занятия там физкультурой и спортом.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Продлевается режим самоизоляции для неработающих граждан старше 65 лет.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До 31 мая приостановлено действие единых месячных льготных проездных билетов и 50-процентной скидки на проезд для лиц старше 65 лет и учащихся.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lastRenderedPageBreak/>
        <w:t>До 15 июля отменено проведение оздоровительной кампании для детей, а также временное трудоустройство подростков, достигших возраста 14 лет.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В Туле, Новомосковске, </w:t>
      </w:r>
      <w:proofErr w:type="spellStart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Веневском</w:t>
      </w:r>
      <w:proofErr w:type="spell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, Тепло-Огаревском, </w:t>
      </w:r>
      <w:proofErr w:type="spellStart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Щекинском</w:t>
      </w:r>
      <w:proofErr w:type="spell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, Заокском и Ясногорском районах вводится обязательный «масочный» режим, в остальных районах области он по-прежнему носит рекомендательный характер. Кроме того, всем гражданам рекомендовано в общественных местах </w:t>
      </w:r>
      <w:proofErr w:type="gramStart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использовать</w:t>
      </w:r>
      <w:proofErr w:type="gram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перчатки.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Перечень территорий общественных пространств, посещение которых временно приостановлено, дополнен мемориальными комплексами «Памяти героев-энергетиков» и «Защитникам неба Отечества».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Все организации и индивидуальные предприниматели обязаны неукоснительно выполнять санитарно-эпидемиологические требования и рекомендации, а также дополнительные меры, утвержденные постановлением Главного государственного санитарного врача по Тульской области от 05.04.2020 №3 и рекомендации </w:t>
      </w:r>
      <w:proofErr w:type="spellStart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Роспотребнадзора</w:t>
      </w:r>
      <w:proofErr w:type="spellEnd"/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по отраслям деятельности.</w:t>
      </w:r>
    </w:p>
    <w:p w:rsidR="00D702AE" w:rsidRPr="00D702AE" w:rsidRDefault="00D702AE" w:rsidP="00D702AE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С полным текстом Указа Губернатора можно ознакомиться по ссылке: </w:t>
      </w:r>
      <w:r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fldChar w:fldCharType="begin"/>
      </w:r>
      <w:r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instrText xml:space="preserve"> HYPERLINK "</w:instrText>
      </w:r>
      <w:r w:rsidRPr="00D702AE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instrText>http://npatula.ru/stor</w:instrText>
      </w:r>
      <w:r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instrText xml:space="preserve">age/files/142769890-142770096." </w:instrText>
      </w:r>
      <w:r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fldChar w:fldCharType="separate"/>
      </w:r>
      <w:r w:rsidRPr="0073202C">
        <w:rPr>
          <w:rStyle w:val="a3"/>
          <w:rFonts w:ascii="Roboto" w:eastAsia="Times New Roman" w:hAnsi="Roboto" w:cs="Times New Roman"/>
          <w:sz w:val="30"/>
          <w:szCs w:val="30"/>
          <w:lang w:eastAsia="ru-RU"/>
        </w:rPr>
        <w:t>http://npatula.ru/storage/files/142769890-142770096</w:t>
      </w:r>
      <w:r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fldChar w:fldCharType="end"/>
      </w:r>
    </w:p>
    <w:p w:rsidR="00C72578" w:rsidRDefault="00D702AE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E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702AE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2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0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2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0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2020-05-12T07:45:00Z</dcterms:created>
  <dcterms:modified xsi:type="dcterms:W3CDTF">2020-05-12T07:48:00Z</dcterms:modified>
</cp:coreProperties>
</file>